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75" w:rsidRPr="00CF6F75" w:rsidRDefault="00CF6F75" w:rsidP="00CF6F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1E03D19" wp14:editId="7294D3C0">
            <wp:simplePos x="0" y="0"/>
            <wp:positionH relativeFrom="column">
              <wp:posOffset>459740</wp:posOffset>
            </wp:positionH>
            <wp:positionV relativeFrom="paragraph">
              <wp:posOffset>-1905</wp:posOffset>
            </wp:positionV>
            <wp:extent cx="1900800" cy="540000"/>
            <wp:effectExtent l="0" t="0" r="4445" b="0"/>
            <wp:wrapSquare wrapText="bothSides"/>
            <wp:docPr id="6" name="Image 6" descr="Logo de La Marseill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de La Marseilla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samedi 18 juin 2016</w:t>
      </w:r>
    </w:p>
    <w:p w:rsidR="00CF6F75" w:rsidRPr="00CF6F75" w:rsidRDefault="00CF6F75" w:rsidP="00CF6F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Édition(s) : Marseille - Bouches-du-Rhône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Page 9</w:t>
      </w:r>
    </w:p>
    <w:p w:rsidR="00CF6F75" w:rsidRPr="00CF6F75" w:rsidRDefault="00CF6F75" w:rsidP="00CF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6F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Politique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Gé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 xml:space="preserve">rard Frau et Claude </w:t>
      </w:r>
      <w:proofErr w:type="spellStart"/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Jorda</w:t>
      </w:r>
      <w:proofErr w:type="spellEnd"/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, élus PCF-Front de gauche au Dé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par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te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ment ont ren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con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tré les ci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toyens pour rendre compte de leurs ac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 xml:space="preserve">tions. 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deux élus s'in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quiètent de la ges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tion du bud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get par la droite et des coupes sombres dans le do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maine du so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cial.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t>La Cio</w:t>
      </w:r>
      <w:r w:rsidRPr="00CF6F75">
        <w:rPr>
          <w:rFonts w:ascii="Times New Roman" w:eastAsia="Times New Roman" w:hAnsi="Times New Roman" w:cs="Times New Roman"/>
          <w:sz w:val="24"/>
          <w:szCs w:val="24"/>
          <w:lang w:eastAsia="fr-FR"/>
        </w:rPr>
        <w:softHyphen/>
        <w:t>tat</w:t>
      </w:r>
    </w:p>
    <w:p w:rsidR="00CF6F75" w:rsidRPr="00CF6F75" w:rsidRDefault="00CF6F75" w:rsidP="00CF6F7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F6F75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425B12" wp14:editId="5DAC68F3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1861200" cy="1929600"/>
            <wp:effectExtent l="0" t="0" r="5715" b="0"/>
            <wp:wrapSquare wrapText="bothSides"/>
            <wp:docPr id="2" name="Image 2" descr="Les deux élus dénoncent les choix droitiers de la majorité du conseil départemental, dont « le coeur de métier reste pourtant la solidarité ». Photo S.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deux élus dénoncent les choix droitiers de la majorité du conseil départemental, dont « le coeur de métier reste pourtant la solidarité ». Photo S.F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F75">
        <w:rPr>
          <w:rFonts w:ascii="Times New Roman" w:eastAsia="Times New Roman" w:hAnsi="Times New Roman" w:cs="Times New Roman"/>
          <w:lang w:eastAsia="fr-FR"/>
        </w:rPr>
        <w:t>Les deux élus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noncent les choix droi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tiers de la ma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jo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rité du conseil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tal, dont « le </w:t>
      </w:r>
      <w:proofErr w:type="spellStart"/>
      <w:r w:rsidRPr="00CF6F75">
        <w:rPr>
          <w:rFonts w:ascii="Times New Roman" w:eastAsia="Times New Roman" w:hAnsi="Times New Roman" w:cs="Times New Roman"/>
          <w:lang w:eastAsia="fr-FR"/>
        </w:rPr>
        <w:t>coeur</w:t>
      </w:r>
      <w:proofErr w:type="spellEnd"/>
      <w:r w:rsidRPr="00CF6F75">
        <w:rPr>
          <w:rFonts w:ascii="Times New Roman" w:eastAsia="Times New Roman" w:hAnsi="Times New Roman" w:cs="Times New Roman"/>
          <w:lang w:eastAsia="fr-FR"/>
        </w:rPr>
        <w:t xml:space="preserve"> de mé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tier reste pour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tant la so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rité ». Photo S.F. 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F6F75">
        <w:rPr>
          <w:rFonts w:ascii="Times New Roman" w:eastAsia="Times New Roman" w:hAnsi="Times New Roman" w:cs="Times New Roman"/>
          <w:lang w:eastAsia="fr-FR"/>
        </w:rPr>
        <w:t>« Quand cer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tains uti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lisent le 49-3 et in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disent les ma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fes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tions, nous, nous ren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con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trons les ci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toyens », ba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lance Claude </w:t>
      </w:r>
      <w:proofErr w:type="spellStart"/>
      <w:r w:rsidRPr="00CF6F75">
        <w:rPr>
          <w:rFonts w:ascii="Times New Roman" w:eastAsia="Times New Roman" w:hAnsi="Times New Roman" w:cs="Times New Roman"/>
          <w:lang w:eastAsia="fr-FR"/>
        </w:rPr>
        <w:t>Jorda</w:t>
      </w:r>
      <w:proofErr w:type="spellEnd"/>
      <w:r w:rsidRPr="00CF6F75">
        <w:rPr>
          <w:rFonts w:ascii="Times New Roman" w:eastAsia="Times New Roman" w:hAnsi="Times New Roman" w:cs="Times New Roman"/>
          <w:lang w:eastAsia="fr-FR"/>
        </w:rPr>
        <w:t>, le conseiller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tal de Gar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danne et pré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sident du groupe PCF-Front de gauche à l'as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sem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blée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tale, ac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com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gné de Gé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rard Frau, son ho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logue de Mar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tigues. Ils ex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pliquent « leur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marche » don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nant lieu à ces « res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tions » ré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gu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lières aux ha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bi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tants, « la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cra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tie, c'était le fil rouge de notre pro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gramme lors des élec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tions et nous l'ap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pli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quons ». 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F6F75">
        <w:rPr>
          <w:rFonts w:ascii="Times New Roman" w:eastAsia="Times New Roman" w:hAnsi="Times New Roman" w:cs="Times New Roman"/>
          <w:lang w:eastAsia="fr-FR"/>
        </w:rPr>
        <w:t>Et les deux élus sont très « in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quiets ». Pre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mier constat, « la droite mène une po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tique de droite », der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rière les ori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peaux « des états gé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raux », les cam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pagnes de com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tion, les « buzz » et autres sommes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sées à la volée, la ma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jo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rité prend pour ex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cuse la baisse des dotations de l'état pour tailler dans les aides so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ciales. « Baisse des sub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tions aux as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cia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tions de l'ordre de 20%, sup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pres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sion de la sur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prime pour les chô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meurs ; mise en place de contrôle dra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nien au seul but de ra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dier les bé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fi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ciaires du RSA du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rant cette année qui ser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vira de base de cal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cul quand il sera re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pris en charge par l'état... » D'un autre côté, elle laisse filer le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fi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cit. Avant l'al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nance, « lorsque j'avais </w:t>
      </w:r>
      <w:proofErr w:type="spellStart"/>
      <w:r w:rsidRPr="00CF6F75">
        <w:rPr>
          <w:rFonts w:ascii="Times New Roman" w:eastAsia="Times New Roman" w:hAnsi="Times New Roman" w:cs="Times New Roman"/>
          <w:lang w:eastAsia="fr-FR"/>
        </w:rPr>
        <w:t>dis</w:t>
      </w:r>
      <w:proofErr w:type="spellEnd"/>
      <w:r w:rsidRPr="00CF6F75">
        <w:rPr>
          <w:rFonts w:ascii="Times New Roman" w:eastAsia="Times New Roman" w:hAnsi="Times New Roman" w:cs="Times New Roman"/>
          <w:lang w:eastAsia="fr-FR"/>
        </w:rPr>
        <w:t xml:space="preserve"> en séance que cer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tains in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ves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ments de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vaient être sup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por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tés par l'em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prunt, on m'avait traité de fou..., se sou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vient Gé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rard Frau. Au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jour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d'hui, la droite s'ap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prête à dou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bler la dette du conseil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tal, jus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qu'à hau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teur de 1,2 mil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liard... » Ver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gi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neux.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F6F75">
        <w:rPr>
          <w:rFonts w:ascii="Times New Roman" w:eastAsia="Times New Roman" w:hAnsi="Times New Roman" w:cs="Times New Roman"/>
          <w:lang w:eastAsia="fr-FR"/>
        </w:rPr>
        <w:t>Le tout sé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taire fait école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F6F75">
        <w:rPr>
          <w:rFonts w:ascii="Times New Roman" w:eastAsia="Times New Roman" w:hAnsi="Times New Roman" w:cs="Times New Roman"/>
          <w:lang w:eastAsia="fr-FR"/>
        </w:rPr>
        <w:t>La mise en place de dis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tifs sé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taires (tour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quets, vi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déo-sur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veillance) dans deux col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lèges « pi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lotes » de La Cio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tat donne un « bon » exemple de la ma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nière de faire. « Des tra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vaux votés le jeudi et lan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cés le lundi », constate amè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ment un pa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rent d'élève et « le tout pour ha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bi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tuer nos 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fants à aller en pri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son... », </w:t>
      </w:r>
      <w:proofErr w:type="gramStart"/>
      <w:r w:rsidRPr="00CF6F75">
        <w:rPr>
          <w:rFonts w:ascii="Times New Roman" w:eastAsia="Times New Roman" w:hAnsi="Times New Roman" w:cs="Times New Roman"/>
          <w:lang w:eastAsia="fr-FR"/>
        </w:rPr>
        <w:t>sou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pire</w:t>
      </w:r>
      <w:proofErr w:type="gramEnd"/>
      <w:r w:rsidRPr="00CF6F75">
        <w:rPr>
          <w:rFonts w:ascii="Times New Roman" w:eastAsia="Times New Roman" w:hAnsi="Times New Roman" w:cs="Times New Roman"/>
          <w:lang w:eastAsia="fr-FR"/>
        </w:rPr>
        <w:t xml:space="preserve"> Karim </w:t>
      </w:r>
      <w:proofErr w:type="spellStart"/>
      <w:r w:rsidRPr="00CF6F75">
        <w:rPr>
          <w:rFonts w:ascii="Times New Roman" w:eastAsia="Times New Roman" w:hAnsi="Times New Roman" w:cs="Times New Roman"/>
          <w:lang w:eastAsia="fr-FR"/>
        </w:rPr>
        <w:t>Ghen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douf</w:t>
      </w:r>
      <w:proofErr w:type="spellEnd"/>
      <w:r w:rsidRPr="00CF6F75">
        <w:rPr>
          <w:rFonts w:ascii="Times New Roman" w:eastAsia="Times New Roman" w:hAnsi="Times New Roman" w:cs="Times New Roman"/>
          <w:lang w:eastAsia="fr-FR"/>
        </w:rPr>
        <w:t>, conseiller ter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rial et mu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pal de La Cio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tat Et si d'après la pré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dente du conseil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par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tal le « dis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si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tif » a vo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tion à être gé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lisé, « nous n'avons eu pour l'heure aucun re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tour d'ex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rience et 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core moins de plan d'en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semble et de bud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 xml:space="preserve">get... », </w:t>
      </w:r>
      <w:proofErr w:type="gramStart"/>
      <w:r w:rsidRPr="00CF6F75">
        <w:rPr>
          <w:rFonts w:ascii="Times New Roman" w:eastAsia="Times New Roman" w:hAnsi="Times New Roman" w:cs="Times New Roman"/>
          <w:lang w:eastAsia="fr-FR"/>
        </w:rPr>
        <w:t>constate</w:t>
      </w:r>
      <w:proofErr w:type="gramEnd"/>
      <w:r w:rsidRPr="00CF6F75">
        <w:rPr>
          <w:rFonts w:ascii="Times New Roman" w:eastAsia="Times New Roman" w:hAnsi="Times New Roman" w:cs="Times New Roman"/>
          <w:lang w:eastAsia="fr-FR"/>
        </w:rPr>
        <w:t xml:space="preserve"> Claude </w:t>
      </w:r>
      <w:proofErr w:type="spellStart"/>
      <w:r w:rsidRPr="00CF6F75">
        <w:rPr>
          <w:rFonts w:ascii="Times New Roman" w:eastAsia="Times New Roman" w:hAnsi="Times New Roman" w:cs="Times New Roman"/>
          <w:lang w:eastAsia="fr-FR"/>
        </w:rPr>
        <w:t>Jorda</w:t>
      </w:r>
      <w:proofErr w:type="spellEnd"/>
      <w:r w:rsidRPr="00CF6F75">
        <w:rPr>
          <w:rFonts w:ascii="Times New Roman" w:eastAsia="Times New Roman" w:hAnsi="Times New Roman" w:cs="Times New Roman"/>
          <w:lang w:eastAsia="fr-FR"/>
        </w:rPr>
        <w:t>. Et « en plus, c'est une mau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vaise ré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ponse. Ce dont on be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soin les col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lèges, ce sont des per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son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nels sup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plé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taires, pour en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ca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drer, faire res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pec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ter les règles et dia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lo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guer », ré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sume Gé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rard Frau. « Don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nez 400 000 euros à un chef d'éta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blis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se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ment et il sera quoi en faire ! », conclut le dé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lé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gué des pa</w:t>
      </w:r>
      <w:r w:rsidRPr="00CF6F75">
        <w:rPr>
          <w:rFonts w:ascii="Times New Roman" w:eastAsia="Times New Roman" w:hAnsi="Times New Roman" w:cs="Times New Roman"/>
          <w:lang w:eastAsia="fr-FR"/>
        </w:rPr>
        <w:softHyphen/>
        <w:t>rents.</w:t>
      </w:r>
    </w:p>
    <w:p w:rsidR="00CF6F75" w:rsidRPr="00CF6F75" w:rsidRDefault="00CF6F75" w:rsidP="00CF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CF6F75">
        <w:rPr>
          <w:rFonts w:ascii="Times New Roman" w:eastAsia="Times New Roman" w:hAnsi="Times New Roman" w:cs="Times New Roman"/>
          <w:lang w:eastAsia="fr-FR"/>
        </w:rPr>
        <w:t>S.F.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CF6F75" w:rsidRPr="00CF6F75" w:rsidRDefault="00CF6F75" w:rsidP="00CF6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F6F75">
        <w:rPr>
          <w:rFonts w:ascii="Times New Roman" w:eastAsia="Times New Roman" w:hAnsi="Times New Roman" w:cs="Times New Roman"/>
          <w:sz w:val="18"/>
          <w:szCs w:val="18"/>
          <w:lang w:eastAsia="fr-FR"/>
        </w:rPr>
        <w:t>Tous droits réservés La Marseillaise 2016</w:t>
      </w:r>
      <w:bookmarkStart w:id="0" w:name="_GoBack"/>
      <w:bookmarkEnd w:id="0"/>
    </w:p>
    <w:p w:rsidR="00754878" w:rsidRPr="00CF6F75" w:rsidRDefault="00CF6F75" w:rsidP="00CF6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CF6F75">
        <w:rPr>
          <w:rFonts w:ascii="Times New Roman" w:eastAsia="Times New Roman" w:hAnsi="Times New Roman" w:cs="Times New Roman"/>
          <w:sz w:val="16"/>
          <w:szCs w:val="16"/>
          <w:lang w:eastAsia="fr-FR"/>
        </w:rPr>
        <w:t>A6658A4BBC34537A9A9592B0DB1B3769E1B48DD1</w:t>
      </w:r>
    </w:p>
    <w:sectPr w:rsidR="00754878" w:rsidRPr="00CF6F75" w:rsidSect="00CF6F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963"/>
    <w:multiLevelType w:val="multilevel"/>
    <w:tmpl w:val="3C0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D5A69"/>
    <w:multiLevelType w:val="multilevel"/>
    <w:tmpl w:val="776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3125F"/>
    <w:multiLevelType w:val="multilevel"/>
    <w:tmpl w:val="07D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B0E25"/>
    <w:multiLevelType w:val="multilevel"/>
    <w:tmpl w:val="A36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36186"/>
    <w:multiLevelType w:val="multilevel"/>
    <w:tmpl w:val="2EE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75"/>
    <w:rsid w:val="00754878"/>
    <w:rsid w:val="00C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ulogin">
    <w:name w:val="menu_login"/>
    <w:basedOn w:val="Policepardfaut"/>
    <w:rsid w:val="00CF6F75"/>
  </w:style>
  <w:style w:type="paragraph" w:customStyle="1" w:styleId="first">
    <w:name w:val="first"/>
    <w:basedOn w:val="Normal"/>
    <w:rsid w:val="00CF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letter">
    <w:name w:val="firstletter"/>
    <w:basedOn w:val="Policepardfaut"/>
    <w:rsid w:val="00CF6F75"/>
  </w:style>
  <w:style w:type="paragraph" w:styleId="Textedebulles">
    <w:name w:val="Balloon Text"/>
    <w:basedOn w:val="Normal"/>
    <w:link w:val="TextedebullesCar"/>
    <w:uiPriority w:val="99"/>
    <w:semiHidden/>
    <w:unhideWhenUsed/>
    <w:rsid w:val="00CF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ulogin">
    <w:name w:val="menu_login"/>
    <w:basedOn w:val="Policepardfaut"/>
    <w:rsid w:val="00CF6F75"/>
  </w:style>
  <w:style w:type="paragraph" w:customStyle="1" w:styleId="first">
    <w:name w:val="first"/>
    <w:basedOn w:val="Normal"/>
    <w:rsid w:val="00CF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letter">
    <w:name w:val="firstletter"/>
    <w:basedOn w:val="Policepardfaut"/>
    <w:rsid w:val="00CF6F75"/>
  </w:style>
  <w:style w:type="paragraph" w:styleId="Textedebulles">
    <w:name w:val="Balloon Text"/>
    <w:basedOn w:val="Normal"/>
    <w:link w:val="TextedebullesCar"/>
    <w:uiPriority w:val="99"/>
    <w:semiHidden/>
    <w:unhideWhenUsed/>
    <w:rsid w:val="00CF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9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1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2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2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B0842563.dotm</Template>
  <TotalTime>5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scelton</dc:creator>
  <cp:lastModifiedBy>SCELTON</cp:lastModifiedBy>
  <cp:revision>1</cp:revision>
  <dcterms:created xsi:type="dcterms:W3CDTF">2016-07-04T14:06:00Z</dcterms:created>
  <dcterms:modified xsi:type="dcterms:W3CDTF">2016-07-04T14:11:00Z</dcterms:modified>
</cp:coreProperties>
</file>